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E63A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附件</w:t>
      </w:r>
    </w:p>
    <w:tbl>
      <w:tblPr>
        <w:tblStyle w:val="5"/>
        <w:tblW w:w="99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6313"/>
        <w:gridCol w:w="1616"/>
        <w:gridCol w:w="1417"/>
      </w:tblGrid>
      <w:tr w14:paraId="2B207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631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08FB">
            <w:pPr>
              <w:keepNext w:val="0"/>
              <w:keepLines w:val="0"/>
              <w:widowControl/>
              <w:suppressLineNumbers w:val="0"/>
              <w:ind w:left="0" w:leftChars="0" w:right="0" w:rightChars="0" w:firstLine="0" w:firstLineChars="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湿地学院2026年“一带三”课题申请统计表</w:t>
            </w:r>
          </w:p>
        </w:tc>
      </w:tr>
      <w:tr w14:paraId="180D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158A">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序号</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1A7C">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课题名称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73A0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校内指导老师</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DBE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校外指导老师</w:t>
            </w:r>
          </w:p>
        </w:tc>
      </w:tr>
      <w:tr w14:paraId="79D2E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B996">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A8D59">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基于声纹监测的校园鸟类多样性及鸣叫日节律研究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DD63">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张华彬</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BAC6">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李冬梅</w:t>
            </w:r>
          </w:p>
        </w:tc>
      </w:tr>
      <w:tr w14:paraId="42117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5197">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E0F1">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巨菌草驱动农田深层氮素活化与微生物重构的生态机制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CB1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刘伯斌</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C32E">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0AC48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356F">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3EC2">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鮰爱德华氏菌噬菌体的分离鉴定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595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任宏宇</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11C1">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李振</w:t>
            </w:r>
          </w:p>
        </w:tc>
      </w:tr>
      <w:tr w14:paraId="75158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2573">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8048">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盐胁迫对稻田反硝化功能的影响机制研究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065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宋久伟</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23219">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2B90C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1874">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5D84">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不同纳米材料对西瓜种子萌发及抗逆性的影响比较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A128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杨瑞平</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AE1B">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陈捷</w:t>
            </w:r>
          </w:p>
        </w:tc>
      </w:tr>
      <w:tr w14:paraId="6ED9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E082">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AFB3">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Bacillus pumilus WP8调控滨海脱盐稻田土壤有机碳积累的机制研究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7352">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李豫婷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0534">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5FF0D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4C3F">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5705">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设施叶菜栽培体系中硅-菌根肥协同增效的生长调控效应研究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B189">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孙悦</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E632">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陈捷</w:t>
            </w:r>
          </w:p>
        </w:tc>
      </w:tr>
      <w:tr w14:paraId="6CBC3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47ECB">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1443">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中国圆田螺关键性状的组学功能解析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D81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王刚</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F74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6D395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5EFB">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45A9">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盐城滨海湿地水鸟生境适宜性评价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9C46">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孙孝平</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2263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张路</w:t>
            </w:r>
          </w:p>
        </w:tc>
      </w:tr>
      <w:tr w14:paraId="0A777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658E">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7C13">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沿海风资源变化及其气候影响研究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FCBE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周艳</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BAC5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李冬梅</w:t>
            </w:r>
          </w:p>
        </w:tc>
      </w:tr>
      <w:tr w14:paraId="72472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8691">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B5A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日本囊对虾池塘养殖系统生态结构特征研究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2102">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姜森颢</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6F98">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陈捷</w:t>
            </w:r>
          </w:p>
        </w:tc>
      </w:tr>
      <w:tr w14:paraId="37295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1F933">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27D9">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天津厚蟹C型凝集素家族介导Ca+依赖性细菌凝集与抗弧菌先天免疫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8EEB">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陈露露</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FD9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王晴晴</w:t>
            </w:r>
          </w:p>
        </w:tc>
      </w:tr>
      <w:tr w14:paraId="167E8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B08E">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DDE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食碱戈登氏菌降解烟碱类杀虫剂氯噻啉的分子机制研究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D104">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赵云岫、吕永云</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292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1A90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C1570">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9B3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AM真菌促进水稻生长的效应研究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2FE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江尚焘</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FC4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黄辉</w:t>
            </w:r>
          </w:p>
        </w:tc>
      </w:tr>
      <w:tr w14:paraId="3BEF6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26F9">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0D7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功能微生物的筛选、鉴定与功能验证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86389">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温祝桂</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BC02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陈捷</w:t>
            </w:r>
          </w:p>
        </w:tc>
      </w:tr>
      <w:tr w14:paraId="2FDB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3CCDE">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A575">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相手蟹系统发育及其陆生适应的分子进化机制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91A8">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汪正飞</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96973">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2E83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18D1">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3A3E">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滨海盐碱地不同小麦品种的根际微生物群落与矿质营养品质及土壤肥力协同机制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E83FE">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戴长荣</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A577">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梁志浩</w:t>
            </w:r>
          </w:p>
        </w:tc>
      </w:tr>
      <w:tr w14:paraId="0B2CB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A6752">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9FE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白洋淀湿地沉积物氮磷时空分异、生态风险与来源识别研究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EE56">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汪敬忠、占水娥</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1126">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邵娟</w:t>
            </w:r>
          </w:p>
        </w:tc>
      </w:tr>
      <w:tr w14:paraId="725BC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762B">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E8BB">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互花米草治理对土壤碳形态的影响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FBA2">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杨丽</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29CE">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07B2B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56DF">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822C">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蝽类昆虫共生微生物和共生器官多样性研究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C2F2">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周艳艳、骆久阳</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8C90">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门宇</w:t>
            </w:r>
          </w:p>
        </w:tc>
      </w:tr>
      <w:tr w14:paraId="2668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2AAB">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F273">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重引入麋鹿不同圈养种群遗传分化的 3D 基因组学研究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A314">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沈加飞</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3FF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吕阳</w:t>
            </w:r>
          </w:p>
        </w:tc>
      </w:tr>
      <w:tr w14:paraId="7F1E8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93B5">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7BF6">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大麦黑色素理化性质和结构表征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F5BF">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李超峰</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1189">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r w14:paraId="48AD8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76E3">
            <w:pPr>
              <w:keepNext w:val="0"/>
              <w:keepLines w:val="0"/>
              <w:widowControl/>
              <w:suppressLineNumbers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w:t>
            </w:r>
          </w:p>
        </w:tc>
        <w:tc>
          <w:tcPr>
            <w:tcW w:w="6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904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谱系地理及化学通讯差异塑造齿小蠹生态位动态变化的研究</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020CA">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杜会聪</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1DFD">
            <w:pPr>
              <w:keepNext w:val="0"/>
              <w:keepLines w:val="0"/>
              <w:widowControl/>
              <w:suppressLineNumbers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邢立群</w:t>
            </w:r>
          </w:p>
        </w:tc>
      </w:tr>
    </w:tbl>
    <w:p w14:paraId="38C1D1E9"/>
    <w:sectPr>
      <w:headerReference r:id="rId3" w:type="default"/>
      <w:footerReference r:id="rId4" w:type="default"/>
      <w:type w:val="continuous"/>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91B97">
    <w:pPr>
      <w:spacing w:before="0" w:beforeAutospacing="0" w:after="0" w:afterAutospacing="0" w:line="480" w:lineRule="exact"/>
      <w:ind w:firstLine="0" w:firstLineChars="0"/>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fldChar w:fldCharType="begin"/>
    </w:r>
    <w:r>
      <w:rPr>
        <w:rFonts w:hint="default" w:ascii="Times New Roman" w:hAnsi="Times New Roman" w:eastAsia="仿宋" w:cs="Times New Roman"/>
        <w:sz w:val="21"/>
        <w:szCs w:val="21"/>
      </w:rPr>
      <w:instrText xml:space="preserve">PAGE \* MERGEFORMAT</w:instrText>
    </w:r>
    <w:r>
      <w:rPr>
        <w:rFonts w:hint="default" w:ascii="Times New Roman" w:hAnsi="Times New Roman" w:eastAsia="仿宋" w:cs="Times New Roman"/>
        <w:sz w:val="21"/>
        <w:szCs w:val="21"/>
      </w:rPr>
      <w:fldChar w:fldCharType="separate"/>
    </w:r>
    <w:r>
      <w:rPr>
        <w:rFonts w:hint="default" w:ascii="Times New Roman" w:hAnsi="Times New Roman" w:eastAsia="仿宋" w:cs="Times New Roman"/>
        <w:sz w:val="21"/>
        <w:szCs w:val="21"/>
      </w:rPr>
      <w:t>1</w:t>
    </w:r>
    <w:r>
      <w:rPr>
        <w:rFonts w:hint="default" w:ascii="Times New Roman" w:hAnsi="Times New Roman" w:eastAsia="仿宋" w:cs="Times New Roman"/>
        <w:sz w:val="21"/>
        <w:szCs w:val="21"/>
      </w:rPr>
      <w:fldChar w:fldCharType="end"/>
    </w:r>
    <w:r>
      <w:rPr>
        <w:rFonts w:hint="default" w:ascii="Times New Roman" w:hAnsi="Times New Roman" w:eastAsia="仿宋" w:cs="Times New Roman"/>
        <w:sz w:val="21"/>
        <w:szCs w:val="21"/>
      </w:rPr>
      <w:t>页</w:t>
    </w:r>
  </w:p>
  <w:p w14:paraId="0024C7E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04B1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E37603"/>
    <w:rsid w:val="0C263FD4"/>
    <w:rsid w:val="21C27070"/>
    <w:rsid w:val="4FE37603"/>
    <w:rsid w:val="56425847"/>
    <w:rsid w:val="7E535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673</Words>
  <Characters>709</Characters>
  <Lines>0</Lines>
  <Paragraphs>0</Paragraphs>
  <TotalTime>7</TotalTime>
  <ScaleCrop>false</ScaleCrop>
  <LinksUpToDate>false</LinksUpToDate>
  <CharactersWithSpaces>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2026-10-09T06:53:00Z</dcterms:created>
  <dc:creator>糖小熊</dc:creator>
  <cp:lastModifiedBy>Mintern</cp:lastModifiedBy>
  <dcterms:modified xsi:type="dcterms:W3CDTF">2026-10-09T11:27:16Z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465B55B5A4074282A24D227B874B4FD3_13</vt:lpwstr>
  </property>
  <property fmtid="{D5CDD505-2E9C-101B-9397-08002B2CF9AE}" pid="4" name="KSOTemplateDocerSaveRecord">
    <vt:lpwstr>eyJoZGlkIjoiMzEwNTM5NzYwMDRjMzkwZTVkZjY2ODkwMGIxNGU0OTUiLCJ1c2VySWQiOiIzOTM2NzQ1OTYifQ==</vt:lpwstr>
  </property>
</Properties>
</file>